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0BEB" w14:textId="77777777" w:rsidR="000A43E7" w:rsidRDefault="00DF75AA">
      <w:pPr>
        <w:spacing w:after="68"/>
        <w:ind w:left="72"/>
        <w:jc w:val="center"/>
      </w:pPr>
      <w:r>
        <w:rPr>
          <w:rFonts w:ascii="Times New Roman" w:eastAsia="Times New Roman" w:hAnsi="Times New Roman" w:cs="Times New Roman"/>
          <w:sz w:val="38"/>
        </w:rPr>
        <w:t>ПРОГРАМА</w:t>
      </w:r>
    </w:p>
    <w:p w14:paraId="5E8EF0F7" w14:textId="6360FA00" w:rsidR="000A43E7" w:rsidRDefault="00DF75AA">
      <w:pPr>
        <w:spacing w:after="403" w:line="254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ЗА ДЕЙНОСТТА НА НАРОДНО ЧИТАЛИЩЕ „ИСКРА - 2009”, с. БОРИСЛАВЦИ, ОБЩИНА МАДЖАРОВО ПРЕЗ 20</w:t>
      </w:r>
      <w:r w:rsidR="000E6181">
        <w:rPr>
          <w:rFonts w:ascii="Times New Roman" w:eastAsia="Times New Roman" w:hAnsi="Times New Roman" w:cs="Times New Roman"/>
          <w:sz w:val="24"/>
        </w:rPr>
        <w:t>2</w:t>
      </w:r>
      <w:r w:rsidR="002F2D1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ГОДИНА</w:t>
      </w:r>
    </w:p>
    <w:p w14:paraId="2CBF0F38" w14:textId="77777777" w:rsidR="000A43E7" w:rsidRDefault="00DF75AA">
      <w:pPr>
        <w:spacing w:after="142" w:line="270" w:lineRule="auto"/>
        <w:ind w:left="57" w:hanging="10"/>
        <w:jc w:val="both"/>
      </w:pPr>
      <w:r>
        <w:rPr>
          <w:rFonts w:ascii="Times New Roman" w:eastAsia="Times New Roman" w:hAnsi="Times New Roman" w:cs="Times New Roman"/>
          <w:sz w:val="24"/>
        </w:rPr>
        <w:t>I. ОРГАНИЗАЦИОННА ДЕ</w:t>
      </w:r>
      <w:r w:rsidR="002453EA">
        <w:rPr>
          <w:rFonts w:ascii="Times New Roman" w:eastAsia="Times New Roman" w:hAnsi="Times New Roman" w:cs="Times New Roman"/>
          <w:sz w:val="24"/>
        </w:rPr>
        <w:t>ЙНОСТ</w:t>
      </w:r>
    </w:p>
    <w:p w14:paraId="78D61819" w14:textId="08A086D5" w:rsidR="00F042B2" w:rsidRPr="00C43B08" w:rsidRDefault="00DF75AA" w:rsidP="00C43B08">
      <w:pPr>
        <w:numPr>
          <w:ilvl w:val="1"/>
          <w:numId w:val="2"/>
        </w:numPr>
        <w:spacing w:after="0" w:line="270" w:lineRule="auto"/>
        <w:ind w:right="675" w:hanging="10"/>
        <w:rPr>
          <w:sz w:val="24"/>
          <w:szCs w:val="24"/>
        </w:rPr>
      </w:pPr>
      <w:r w:rsidRPr="002453EA">
        <w:rPr>
          <w:rFonts w:ascii="Times New Roman" w:eastAsia="Times New Roman" w:hAnsi="Times New Roman" w:cs="Times New Roman"/>
          <w:sz w:val="24"/>
          <w:szCs w:val="24"/>
        </w:rPr>
        <w:t>Заседания на Читалищното настоятелство — по едно заседание на всяко тримесечие, с цел разглеждане и решаване на текущи и актуални задачи, засягащи дейността на читалището.</w:t>
      </w:r>
    </w:p>
    <w:p w14:paraId="486773EA" w14:textId="415137E8" w:rsidR="000A43E7" w:rsidRPr="002453EA" w:rsidRDefault="00C43B08" w:rsidP="00C43B08">
      <w:pPr>
        <w:spacing w:after="180" w:line="263" w:lineRule="auto"/>
        <w:ind w:left="411" w:right="67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F75AA" w:rsidRPr="002453EA">
        <w:rPr>
          <w:rFonts w:ascii="Times New Roman" w:eastAsia="Times New Roman" w:hAnsi="Times New Roman" w:cs="Times New Roman"/>
          <w:sz w:val="24"/>
          <w:szCs w:val="24"/>
        </w:rPr>
        <w:t>Участие в подготовката и провеждането на селищни празници.</w:t>
      </w:r>
    </w:p>
    <w:p w14:paraId="43D6A329" w14:textId="77777777" w:rsidR="000A43E7" w:rsidRDefault="00DF75AA">
      <w:pPr>
        <w:spacing w:after="150" w:line="270" w:lineRule="auto"/>
        <w:ind w:left="57" w:hanging="10"/>
        <w:jc w:val="both"/>
      </w:pPr>
      <w:r>
        <w:rPr>
          <w:rFonts w:ascii="Times New Roman" w:eastAsia="Times New Roman" w:hAnsi="Times New Roman" w:cs="Times New Roman"/>
          <w:sz w:val="24"/>
        </w:rPr>
        <w:t>П. ХУДОЖЕСТВЕНО - ТВОРЧЕСКА ДЕ</w:t>
      </w:r>
      <w:r w:rsidR="002453EA">
        <w:rPr>
          <w:rFonts w:ascii="Times New Roman" w:eastAsia="Times New Roman" w:hAnsi="Times New Roman" w:cs="Times New Roman"/>
          <w:sz w:val="24"/>
        </w:rPr>
        <w:t>ЙНОСТ</w:t>
      </w:r>
    </w:p>
    <w:p w14:paraId="1C3E3CDB" w14:textId="77777777" w:rsidR="000A43E7" w:rsidRDefault="00DF75AA">
      <w:pPr>
        <w:numPr>
          <w:ilvl w:val="0"/>
          <w:numId w:val="1"/>
        </w:numPr>
        <w:spacing w:after="27" w:line="270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>Продължаване утвърждаването и развитието на смесена фолклорна група „Здравец”.</w:t>
      </w:r>
    </w:p>
    <w:p w14:paraId="1AB152AF" w14:textId="2074DADE" w:rsidR="000A43E7" w:rsidRDefault="00DF75AA">
      <w:pPr>
        <w:numPr>
          <w:ilvl w:val="0"/>
          <w:numId w:val="1"/>
        </w:numPr>
        <w:spacing w:after="0" w:line="270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Участия на </w:t>
      </w:r>
      <w:r w:rsidR="002F2D18">
        <w:rPr>
          <w:rFonts w:ascii="Times New Roman" w:eastAsia="Times New Roman" w:hAnsi="Times New Roman" w:cs="Times New Roman"/>
          <w:sz w:val="24"/>
        </w:rPr>
        <w:t>мъжката група „Люляците“, К</w:t>
      </w:r>
      <w:r>
        <w:rPr>
          <w:rFonts w:ascii="Times New Roman" w:eastAsia="Times New Roman" w:hAnsi="Times New Roman" w:cs="Times New Roman"/>
          <w:sz w:val="24"/>
        </w:rPr>
        <w:t xml:space="preserve">оледарската група и </w:t>
      </w:r>
      <w:r w:rsidR="002F2D18">
        <w:rPr>
          <w:rFonts w:ascii="Times New Roman" w:eastAsia="Times New Roman" w:hAnsi="Times New Roman" w:cs="Times New Roman"/>
          <w:sz w:val="24"/>
        </w:rPr>
        <w:t>Г</w:t>
      </w:r>
      <w:r>
        <w:rPr>
          <w:rFonts w:ascii="Times New Roman" w:eastAsia="Times New Roman" w:hAnsi="Times New Roman" w:cs="Times New Roman"/>
          <w:sz w:val="24"/>
        </w:rPr>
        <w:t>рупата за рецитали и сценки.</w:t>
      </w:r>
    </w:p>
    <w:p w14:paraId="1FBDD519" w14:textId="77777777" w:rsidR="000A43E7" w:rsidRDefault="00DF75AA">
      <w:pPr>
        <w:spacing w:after="38" w:line="270" w:lineRule="auto"/>
        <w:ind w:left="744" w:hanging="3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З. Изяви на самодейните групи в концерти и тържества по различни поводи в Бориславци, района на общината и извън нея, при възможност и в съседни гранични общини.</w:t>
      </w:r>
    </w:p>
    <w:p w14:paraId="50A4EB89" w14:textId="77777777" w:rsidR="008D56B8" w:rsidRDefault="002453EA">
      <w:pPr>
        <w:spacing w:after="38" w:line="270" w:lineRule="auto"/>
        <w:ind w:left="744" w:hanging="3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C04A7E">
        <w:rPr>
          <w:rFonts w:ascii="Times New Roman" w:eastAsia="Times New Roman" w:hAnsi="Times New Roman" w:cs="Times New Roman"/>
          <w:sz w:val="24"/>
        </w:rPr>
        <w:t>Провеждане на редовни сбирки и заниман</w:t>
      </w:r>
      <w:r w:rsidR="008D56B8">
        <w:rPr>
          <w:rFonts w:ascii="Times New Roman" w:eastAsia="Times New Roman" w:hAnsi="Times New Roman" w:cs="Times New Roman"/>
          <w:sz w:val="24"/>
        </w:rPr>
        <w:t xml:space="preserve">ия на групите по шах и табла, традиционни ръкоделия, </w:t>
      </w:r>
      <w:proofErr w:type="spellStart"/>
      <w:r w:rsidR="008D56B8">
        <w:rPr>
          <w:rFonts w:ascii="Times New Roman" w:eastAsia="Times New Roman" w:hAnsi="Times New Roman" w:cs="Times New Roman"/>
          <w:sz w:val="24"/>
        </w:rPr>
        <w:t>краеведство</w:t>
      </w:r>
      <w:proofErr w:type="spellEnd"/>
      <w:r w:rsidR="008D56B8">
        <w:rPr>
          <w:rFonts w:ascii="Times New Roman" w:eastAsia="Times New Roman" w:hAnsi="Times New Roman" w:cs="Times New Roman"/>
          <w:sz w:val="24"/>
        </w:rPr>
        <w:t xml:space="preserve"> и туризъм</w:t>
      </w:r>
    </w:p>
    <w:p w14:paraId="61ECBD3C" w14:textId="77777777" w:rsidR="002453EA" w:rsidRDefault="008D56B8">
      <w:pPr>
        <w:spacing w:after="38" w:line="270" w:lineRule="auto"/>
        <w:ind w:left="744" w:hanging="3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  Участие на регионални и национални турнири по шах </w:t>
      </w:r>
    </w:p>
    <w:p w14:paraId="5224982A" w14:textId="77777777" w:rsidR="008D56B8" w:rsidRDefault="008D56B8">
      <w:pPr>
        <w:spacing w:after="38" w:line="270" w:lineRule="auto"/>
        <w:ind w:left="744" w:hanging="3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642654">
        <w:rPr>
          <w:rFonts w:ascii="Times New Roman" w:eastAsia="Times New Roman" w:hAnsi="Times New Roman" w:cs="Times New Roman"/>
          <w:sz w:val="24"/>
        </w:rPr>
        <w:t>Литературни четения и поетични вечери в библиотеката на НЧ „Искра-2009“</w:t>
      </w:r>
    </w:p>
    <w:p w14:paraId="60EE5647" w14:textId="77777777" w:rsidR="00642654" w:rsidRDefault="00642654">
      <w:pPr>
        <w:spacing w:after="38" w:line="270" w:lineRule="auto"/>
        <w:ind w:left="744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7. Организиране и провеждане на екскурзии и туристически походи </w:t>
      </w:r>
      <w:r w:rsidR="00DF75AA">
        <w:rPr>
          <w:rFonts w:ascii="Times New Roman" w:eastAsia="Times New Roman" w:hAnsi="Times New Roman" w:cs="Times New Roman"/>
          <w:sz w:val="24"/>
        </w:rPr>
        <w:t>в региона и страната;</w:t>
      </w:r>
    </w:p>
    <w:p w14:paraId="3270C586" w14:textId="77777777" w:rsidR="000A43E7" w:rsidRDefault="00DF75AA">
      <w:pPr>
        <w:spacing w:after="201" w:line="270" w:lineRule="auto"/>
        <w:ind w:left="47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реализирането на тази си дейност НЧ „ИСКРА - 2009” разчита преди всичко на местната власт, спонсори и чрез участие в разработването на различни проекти.</w:t>
      </w:r>
    </w:p>
    <w:p w14:paraId="2B567674" w14:textId="77777777" w:rsidR="00642654" w:rsidRDefault="00642654">
      <w:pPr>
        <w:spacing w:after="201" w:line="270" w:lineRule="auto"/>
        <w:ind w:left="47" w:firstLine="360"/>
        <w:jc w:val="both"/>
      </w:pPr>
    </w:p>
    <w:p w14:paraId="2F0B12A3" w14:textId="77777777" w:rsidR="000A43E7" w:rsidRDefault="00DF75AA">
      <w:pPr>
        <w:spacing w:after="260" w:line="252" w:lineRule="auto"/>
        <w:ind w:left="34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23480D87" wp14:editId="1E3BAC64">
            <wp:simplePos x="0" y="0"/>
            <wp:positionH relativeFrom="page">
              <wp:posOffset>548868</wp:posOffset>
            </wp:positionH>
            <wp:positionV relativeFrom="page">
              <wp:posOffset>7004304</wp:posOffset>
            </wp:positionV>
            <wp:extent cx="3049" cy="6096"/>
            <wp:effectExtent l="0" t="0" r="0" b="0"/>
            <wp:wrapSquare wrapText="bothSides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72514294" wp14:editId="32742832">
            <wp:simplePos x="0" y="0"/>
            <wp:positionH relativeFrom="page">
              <wp:posOffset>564114</wp:posOffset>
            </wp:positionH>
            <wp:positionV relativeFrom="page">
              <wp:posOffset>7010400</wp:posOffset>
            </wp:positionV>
            <wp:extent cx="33542" cy="27432"/>
            <wp:effectExtent l="0" t="0" r="0" b="0"/>
            <wp:wrapSquare wrapText="bothSides"/>
            <wp:docPr id="1609" name="Picture 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Picture 160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Ш. КУЛТУРНИ СЪБИТИЯ ОТ НАЦИОНАЛНО, РЕГИОНАЛНО И МЕСТНО ЗНАЧЕНИЕ, В КОИТО НЧ „ИСКРА-2ОО9” УЧАСТВА КАТО ОРГАНИЗАТОР, СЪОРГАНИЗАТОР И ИЗПЪЛНИТЕЛ</w:t>
      </w:r>
    </w:p>
    <w:p w14:paraId="56D6D087" w14:textId="77777777" w:rsidR="000A43E7" w:rsidRDefault="00DF75AA">
      <w:pPr>
        <w:numPr>
          <w:ilvl w:val="0"/>
          <w:numId w:val="3"/>
        </w:numPr>
        <w:spacing w:after="89" w:line="263" w:lineRule="auto"/>
        <w:ind w:firstLine="437"/>
      </w:pPr>
      <w:proofErr w:type="spellStart"/>
      <w:r>
        <w:rPr>
          <w:rFonts w:ascii="Times New Roman" w:eastAsia="Times New Roman" w:hAnsi="Times New Roman" w:cs="Times New Roman"/>
        </w:rPr>
        <w:t>Бабинден</w:t>
      </w:r>
      <w:proofErr w:type="spellEnd"/>
    </w:p>
    <w:p w14:paraId="0A0AB8AB" w14:textId="77777777" w:rsidR="000A43E7" w:rsidRDefault="00DF75AA">
      <w:pPr>
        <w:numPr>
          <w:ilvl w:val="0"/>
          <w:numId w:val="3"/>
        </w:numPr>
        <w:spacing w:after="65" w:line="263" w:lineRule="auto"/>
        <w:ind w:firstLine="437"/>
      </w:pPr>
      <w:r>
        <w:rPr>
          <w:rFonts w:ascii="Times New Roman" w:eastAsia="Times New Roman" w:hAnsi="Times New Roman" w:cs="Times New Roman"/>
        </w:rPr>
        <w:t>Трифон Зарезан</w:t>
      </w:r>
    </w:p>
    <w:p w14:paraId="585B21A1" w14:textId="77777777" w:rsidR="000A43E7" w:rsidRDefault="00DF75AA">
      <w:pPr>
        <w:numPr>
          <w:ilvl w:val="0"/>
          <w:numId w:val="3"/>
        </w:numPr>
        <w:spacing w:after="89" w:line="263" w:lineRule="auto"/>
        <w:ind w:firstLine="437"/>
      </w:pPr>
      <w:r>
        <w:rPr>
          <w:rFonts w:ascii="Times New Roman" w:eastAsia="Times New Roman" w:hAnsi="Times New Roman" w:cs="Times New Roman"/>
        </w:rPr>
        <w:t>Първи март - Ден на самодееца и Баба Марта</w:t>
      </w:r>
    </w:p>
    <w:p w14:paraId="3B260F74" w14:textId="77777777" w:rsidR="000A43E7" w:rsidRDefault="00DF75AA">
      <w:pPr>
        <w:numPr>
          <w:ilvl w:val="0"/>
          <w:numId w:val="3"/>
        </w:numPr>
        <w:spacing w:after="63" w:line="263" w:lineRule="auto"/>
        <w:ind w:firstLine="437"/>
      </w:pPr>
      <w:r>
        <w:rPr>
          <w:rFonts w:ascii="Times New Roman" w:eastAsia="Times New Roman" w:hAnsi="Times New Roman" w:cs="Times New Roman"/>
        </w:rPr>
        <w:t>Трети март - Национален празник на Република България</w:t>
      </w:r>
    </w:p>
    <w:p w14:paraId="3E2BB98C" w14:textId="77777777" w:rsidR="000A43E7" w:rsidRDefault="00DF75AA">
      <w:pPr>
        <w:numPr>
          <w:ilvl w:val="0"/>
          <w:numId w:val="3"/>
        </w:numPr>
        <w:spacing w:after="89" w:line="263" w:lineRule="auto"/>
        <w:ind w:firstLine="437"/>
      </w:pPr>
      <w:r>
        <w:rPr>
          <w:rFonts w:ascii="Times New Roman" w:eastAsia="Times New Roman" w:hAnsi="Times New Roman" w:cs="Times New Roman"/>
        </w:rPr>
        <w:t>26 март - Ден на Тракия</w:t>
      </w:r>
    </w:p>
    <w:p w14:paraId="175D9189" w14:textId="77777777" w:rsidR="000A43E7" w:rsidRDefault="00DF75AA">
      <w:pPr>
        <w:numPr>
          <w:ilvl w:val="0"/>
          <w:numId w:val="3"/>
        </w:numPr>
        <w:spacing w:after="57" w:line="263" w:lineRule="auto"/>
        <w:ind w:firstLine="437"/>
      </w:pPr>
      <w:r>
        <w:rPr>
          <w:rFonts w:ascii="Times New Roman" w:eastAsia="Times New Roman" w:hAnsi="Times New Roman" w:cs="Times New Roman"/>
        </w:rPr>
        <w:t>24 май - Ден на българската просвета и култура и на славянската писменост</w:t>
      </w:r>
    </w:p>
    <w:p w14:paraId="7BA4EB17" w14:textId="77777777" w:rsidR="000A43E7" w:rsidRDefault="00DF75AA">
      <w:pPr>
        <w:numPr>
          <w:ilvl w:val="0"/>
          <w:numId w:val="3"/>
        </w:numPr>
        <w:spacing w:after="89" w:line="263" w:lineRule="auto"/>
        <w:ind w:firstLine="437"/>
      </w:pPr>
      <w:r>
        <w:rPr>
          <w:rFonts w:ascii="Times New Roman" w:eastAsia="Times New Roman" w:hAnsi="Times New Roman" w:cs="Times New Roman"/>
        </w:rPr>
        <w:t xml:space="preserve">Събор на </w:t>
      </w:r>
      <w:proofErr w:type="spellStart"/>
      <w:r>
        <w:rPr>
          <w:rFonts w:ascii="Times New Roman" w:eastAsia="Times New Roman" w:hAnsi="Times New Roman" w:cs="Times New Roman"/>
        </w:rPr>
        <w:t>с.Бориславци</w:t>
      </w:r>
      <w:proofErr w:type="spellEnd"/>
    </w:p>
    <w:p w14:paraId="00DBC5A6" w14:textId="77777777" w:rsidR="000A43E7" w:rsidRDefault="00DF75AA">
      <w:pPr>
        <w:numPr>
          <w:ilvl w:val="0"/>
          <w:numId w:val="3"/>
        </w:numPr>
        <w:spacing w:after="61" w:line="263" w:lineRule="auto"/>
        <w:ind w:firstLine="437"/>
      </w:pPr>
      <w:r>
        <w:rPr>
          <w:rFonts w:ascii="Times New Roman" w:eastAsia="Times New Roman" w:hAnsi="Times New Roman" w:cs="Times New Roman"/>
        </w:rPr>
        <w:t>1 ноември — Ден на народните будители</w:t>
      </w:r>
    </w:p>
    <w:p w14:paraId="0A3A2130" w14:textId="77777777" w:rsidR="000A43E7" w:rsidRDefault="00DF75AA">
      <w:pPr>
        <w:numPr>
          <w:ilvl w:val="0"/>
          <w:numId w:val="3"/>
        </w:numPr>
        <w:spacing w:after="89" w:line="263" w:lineRule="auto"/>
        <w:ind w:firstLine="437"/>
      </w:pPr>
      <w:r>
        <w:rPr>
          <w:rFonts w:ascii="Times New Roman" w:eastAsia="Times New Roman" w:hAnsi="Times New Roman" w:cs="Times New Roman"/>
        </w:rPr>
        <w:t>21 ноември — Ден на християнското семейство</w:t>
      </w:r>
    </w:p>
    <w:p w14:paraId="7317E489" w14:textId="4FB41BEF" w:rsidR="000A43E7" w:rsidRDefault="002F2D18">
      <w:pPr>
        <w:numPr>
          <w:ilvl w:val="0"/>
          <w:numId w:val="3"/>
        </w:numPr>
        <w:spacing w:after="354" w:line="263" w:lineRule="auto"/>
        <w:ind w:firstLine="437"/>
      </w:pPr>
      <w:r>
        <w:rPr>
          <w:rFonts w:ascii="Times New Roman" w:eastAsia="Times New Roman" w:hAnsi="Times New Roman" w:cs="Times New Roman"/>
        </w:rPr>
        <w:t>Голям К</w:t>
      </w:r>
      <w:r w:rsidR="00DF75AA">
        <w:rPr>
          <w:rFonts w:ascii="Times New Roman" w:eastAsia="Times New Roman" w:hAnsi="Times New Roman" w:cs="Times New Roman"/>
        </w:rPr>
        <w:t xml:space="preserve">оледно </w:t>
      </w:r>
      <w:r>
        <w:rPr>
          <w:rFonts w:ascii="Times New Roman" w:eastAsia="Times New Roman" w:hAnsi="Times New Roman" w:cs="Times New Roman"/>
        </w:rPr>
        <w:t>–</w:t>
      </w:r>
      <w:r w:rsidR="00DF75AA">
        <w:rPr>
          <w:rFonts w:ascii="Times New Roman" w:eastAsia="Times New Roman" w:hAnsi="Times New Roman" w:cs="Times New Roman"/>
        </w:rPr>
        <w:t xml:space="preserve"> новогоди</w:t>
      </w:r>
      <w:r>
        <w:rPr>
          <w:rFonts w:ascii="Times New Roman" w:eastAsia="Times New Roman" w:hAnsi="Times New Roman" w:cs="Times New Roman"/>
        </w:rPr>
        <w:t>шен концерт</w:t>
      </w:r>
    </w:p>
    <w:p w14:paraId="3293A0A5" w14:textId="77777777" w:rsidR="005B1AD3" w:rsidRDefault="005B1AD3">
      <w:pPr>
        <w:spacing w:after="183" w:line="270" w:lineRule="auto"/>
        <w:ind w:left="57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6A746A7" w14:textId="372F7476" w:rsidR="000A43E7" w:rsidRDefault="00DF75AA">
      <w:pPr>
        <w:spacing w:after="183" w:line="270" w:lineRule="auto"/>
        <w:ind w:left="5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IV. ПОДДРЪЖКА И ПОДОБРЯВАНЕ НА МАТЕРИАЛНАТА БАЗА</w:t>
      </w:r>
    </w:p>
    <w:p w14:paraId="64B499A5" w14:textId="71920B66" w:rsidR="00F615C6" w:rsidRDefault="00F615C6" w:rsidP="00C43B08">
      <w:pPr>
        <w:pStyle w:val="a3"/>
        <w:numPr>
          <w:ilvl w:val="0"/>
          <w:numId w:val="5"/>
        </w:numPr>
        <w:spacing w:after="89" w:line="263" w:lineRule="auto"/>
        <w:ind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Подновяване на костюмите</w:t>
      </w:r>
    </w:p>
    <w:p w14:paraId="30102E88" w14:textId="77D5EB66" w:rsidR="00F615C6" w:rsidRDefault="00F615C6" w:rsidP="00C43B08">
      <w:pPr>
        <w:pStyle w:val="a3"/>
        <w:numPr>
          <w:ilvl w:val="0"/>
          <w:numId w:val="5"/>
        </w:numPr>
        <w:spacing w:after="89" w:line="263" w:lineRule="auto"/>
        <w:ind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Акордиране на пианото</w:t>
      </w:r>
    </w:p>
    <w:p w14:paraId="7CAD3A5D" w14:textId="6DC81666" w:rsidR="000A43E7" w:rsidRPr="00C43B08" w:rsidRDefault="00DF75AA" w:rsidP="00C43B08">
      <w:pPr>
        <w:pStyle w:val="a3"/>
        <w:numPr>
          <w:ilvl w:val="0"/>
          <w:numId w:val="5"/>
        </w:numPr>
        <w:spacing w:after="89" w:line="263" w:lineRule="auto"/>
        <w:ind w:right="48"/>
        <w:rPr>
          <w:rFonts w:ascii="Times New Roman" w:eastAsia="Times New Roman" w:hAnsi="Times New Roman" w:cs="Times New Roman"/>
        </w:rPr>
      </w:pPr>
      <w:r w:rsidRPr="00C43B08">
        <w:rPr>
          <w:rFonts w:ascii="Times New Roman" w:eastAsia="Times New Roman" w:hAnsi="Times New Roman" w:cs="Times New Roman"/>
        </w:rPr>
        <w:t>Обновяване на сценичното оборудване</w:t>
      </w:r>
      <w:r w:rsidR="00C43B08" w:rsidRPr="00C43B08">
        <w:rPr>
          <w:rFonts w:ascii="Times New Roman" w:eastAsia="Times New Roman" w:hAnsi="Times New Roman" w:cs="Times New Roman"/>
        </w:rPr>
        <w:t xml:space="preserve"> – завеси и декори</w:t>
      </w:r>
    </w:p>
    <w:p w14:paraId="3D393AC4" w14:textId="4E8B6912" w:rsidR="00C43B08" w:rsidRPr="00C43B08" w:rsidRDefault="00C43B08" w:rsidP="00C43B08">
      <w:pPr>
        <w:pStyle w:val="a3"/>
        <w:numPr>
          <w:ilvl w:val="0"/>
          <w:numId w:val="5"/>
        </w:numPr>
        <w:spacing w:after="89" w:line="263" w:lineRule="auto"/>
        <w:ind w:right="48"/>
        <w:rPr>
          <w:rFonts w:ascii="Times New Roman" w:eastAsia="Times New Roman" w:hAnsi="Times New Roman" w:cs="Times New Roman"/>
        </w:rPr>
      </w:pPr>
      <w:r w:rsidRPr="00C43B08">
        <w:rPr>
          <w:rFonts w:ascii="Times New Roman" w:eastAsia="Times New Roman" w:hAnsi="Times New Roman" w:cs="Times New Roman"/>
        </w:rPr>
        <w:t>Частичен ремонт на покрива</w:t>
      </w:r>
    </w:p>
    <w:p w14:paraId="554AAD2E" w14:textId="63190734" w:rsidR="00C43B08" w:rsidRPr="00C43B08" w:rsidRDefault="00C43B08" w:rsidP="00C43B08">
      <w:pPr>
        <w:pStyle w:val="a3"/>
        <w:numPr>
          <w:ilvl w:val="0"/>
          <w:numId w:val="5"/>
        </w:numPr>
        <w:spacing w:after="89" w:line="263" w:lineRule="auto"/>
        <w:ind w:right="48"/>
        <w:rPr>
          <w:rFonts w:ascii="Times New Roman" w:eastAsia="Times New Roman" w:hAnsi="Times New Roman" w:cs="Times New Roman"/>
        </w:rPr>
      </w:pPr>
      <w:r w:rsidRPr="00C43B08">
        <w:rPr>
          <w:rFonts w:ascii="Times New Roman" w:eastAsia="Times New Roman" w:hAnsi="Times New Roman" w:cs="Times New Roman"/>
        </w:rPr>
        <w:t>Профилактика на ел. инсталация</w:t>
      </w:r>
    </w:p>
    <w:p w14:paraId="5236520C" w14:textId="7E768A79" w:rsidR="00C43B08" w:rsidRDefault="00C43B08" w:rsidP="00C43B08">
      <w:pPr>
        <w:pStyle w:val="a3"/>
        <w:numPr>
          <w:ilvl w:val="0"/>
          <w:numId w:val="5"/>
        </w:numPr>
        <w:spacing w:after="89" w:line="263" w:lineRule="auto"/>
        <w:ind w:right="48"/>
      </w:pPr>
      <w:r w:rsidRPr="00C43B08">
        <w:rPr>
          <w:rFonts w:ascii="Times New Roman" w:eastAsia="Times New Roman" w:hAnsi="Times New Roman" w:cs="Times New Roman"/>
        </w:rPr>
        <w:t>Разширяване на Селския клуб</w:t>
      </w:r>
    </w:p>
    <w:p w14:paraId="46E453FA" w14:textId="77777777" w:rsidR="00C43B08" w:rsidRDefault="00C43B08"/>
    <w:p w14:paraId="1CA4EC7C" w14:textId="0F9B28EB" w:rsidR="00C43B08" w:rsidRDefault="00C43B08" w:rsidP="00C43B08">
      <w:pPr>
        <w:pStyle w:val="a3"/>
        <w:numPr>
          <w:ilvl w:val="0"/>
          <w:numId w:val="4"/>
        </w:numPr>
        <w:sectPr w:rsidR="00C43B08">
          <w:pgSz w:w="11563" w:h="16488"/>
          <w:pgMar w:top="734" w:right="1191" w:bottom="619" w:left="1263" w:header="708" w:footer="708" w:gutter="0"/>
          <w:cols w:space="708"/>
        </w:sectPr>
      </w:pPr>
    </w:p>
    <w:p w14:paraId="7E111DB2" w14:textId="77777777" w:rsidR="00642654" w:rsidRDefault="00642654">
      <w:pPr>
        <w:tabs>
          <w:tab w:val="right" w:pos="7395"/>
        </w:tabs>
        <w:spacing w:after="0" w:line="270" w:lineRule="auto"/>
        <w:rPr>
          <w:rFonts w:ascii="Times New Roman" w:eastAsia="Times New Roman" w:hAnsi="Times New Roman" w:cs="Times New Roman"/>
          <w:sz w:val="24"/>
        </w:rPr>
      </w:pPr>
    </w:p>
    <w:p w14:paraId="71AD2EE5" w14:textId="77777777" w:rsidR="00642654" w:rsidRDefault="00642654">
      <w:pPr>
        <w:tabs>
          <w:tab w:val="right" w:pos="7395"/>
        </w:tabs>
        <w:spacing w:after="0" w:line="270" w:lineRule="auto"/>
        <w:rPr>
          <w:rFonts w:ascii="Times New Roman" w:eastAsia="Times New Roman" w:hAnsi="Times New Roman" w:cs="Times New Roman"/>
          <w:sz w:val="24"/>
        </w:rPr>
      </w:pPr>
    </w:p>
    <w:p w14:paraId="1BED0380" w14:textId="77777777" w:rsidR="00642654" w:rsidRDefault="00642654">
      <w:pPr>
        <w:tabs>
          <w:tab w:val="right" w:pos="7395"/>
        </w:tabs>
        <w:spacing w:after="0" w:line="270" w:lineRule="auto"/>
        <w:rPr>
          <w:rFonts w:ascii="Times New Roman" w:eastAsia="Times New Roman" w:hAnsi="Times New Roman" w:cs="Times New Roman"/>
          <w:sz w:val="24"/>
        </w:rPr>
      </w:pPr>
    </w:p>
    <w:p w14:paraId="6EAC0629" w14:textId="77777777" w:rsidR="00642654" w:rsidRDefault="00642654">
      <w:pPr>
        <w:tabs>
          <w:tab w:val="right" w:pos="7395"/>
        </w:tabs>
        <w:spacing w:after="0" w:line="270" w:lineRule="auto"/>
        <w:rPr>
          <w:rFonts w:ascii="Times New Roman" w:eastAsia="Times New Roman" w:hAnsi="Times New Roman" w:cs="Times New Roman"/>
          <w:sz w:val="24"/>
        </w:rPr>
      </w:pPr>
    </w:p>
    <w:p w14:paraId="587549BB" w14:textId="77777777" w:rsidR="00642654" w:rsidRDefault="00642654">
      <w:pPr>
        <w:tabs>
          <w:tab w:val="right" w:pos="7395"/>
        </w:tabs>
        <w:spacing w:after="0" w:line="270" w:lineRule="auto"/>
        <w:rPr>
          <w:rFonts w:ascii="Times New Roman" w:eastAsia="Times New Roman" w:hAnsi="Times New Roman" w:cs="Times New Roman"/>
          <w:sz w:val="24"/>
        </w:rPr>
      </w:pPr>
    </w:p>
    <w:p w14:paraId="269A6812" w14:textId="3D32BC2C" w:rsidR="00642654" w:rsidRPr="00642654" w:rsidRDefault="00F615C6">
      <w:pPr>
        <w:tabs>
          <w:tab w:val="right" w:pos="7395"/>
        </w:tabs>
        <w:spacing w:after="0" w:line="27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C43B08">
        <w:rPr>
          <w:rFonts w:ascii="Times New Roman" w:eastAsia="Times New Roman" w:hAnsi="Times New Roman" w:cs="Times New Roman"/>
          <w:sz w:val="24"/>
        </w:rPr>
        <w:t>4</w:t>
      </w:r>
      <w:r w:rsidR="00DF75AA">
        <w:rPr>
          <w:rFonts w:ascii="Times New Roman" w:eastAsia="Times New Roman" w:hAnsi="Times New Roman" w:cs="Times New Roman"/>
          <w:sz w:val="24"/>
        </w:rPr>
        <w:t>.11.20</w:t>
      </w:r>
      <w:r w:rsidR="000E6181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3</w:t>
      </w:r>
      <w:r w:rsidR="00DF75AA">
        <w:rPr>
          <w:rFonts w:ascii="Times New Roman" w:eastAsia="Times New Roman" w:hAnsi="Times New Roman" w:cs="Times New Roman"/>
          <w:sz w:val="24"/>
        </w:rPr>
        <w:t xml:space="preserve"> г.</w:t>
      </w:r>
      <w:r w:rsidR="00DF75AA">
        <w:rPr>
          <w:rFonts w:ascii="Times New Roman" w:eastAsia="Times New Roman" w:hAnsi="Times New Roman" w:cs="Times New Roman"/>
          <w:sz w:val="24"/>
        </w:rPr>
        <w:tab/>
        <w:t>ПРЕДСЕДАТЕЛ НА НЧ „ИСКРА</w:t>
      </w:r>
      <w:r w:rsidR="00642654">
        <w:rPr>
          <w:rFonts w:ascii="Times New Roman" w:eastAsia="Times New Roman" w:hAnsi="Times New Roman" w:cs="Times New Roman"/>
          <w:sz w:val="24"/>
        </w:rPr>
        <w:t>-2009“:…………</w:t>
      </w:r>
    </w:p>
    <w:p w14:paraId="0C974BEA" w14:textId="77777777" w:rsidR="000A43E7" w:rsidRDefault="00DF75AA">
      <w:pPr>
        <w:spacing w:after="0" w:line="263" w:lineRule="auto"/>
        <w:ind w:left="10" w:hanging="10"/>
      </w:pPr>
      <w:r>
        <w:rPr>
          <w:rFonts w:ascii="Times New Roman" w:eastAsia="Times New Roman" w:hAnsi="Times New Roman" w:cs="Times New Roman"/>
        </w:rPr>
        <w:t>с. Бориславци</w:t>
      </w:r>
      <w:r w:rsidR="0064265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/                                                    /</w:t>
      </w:r>
    </w:p>
    <w:sectPr w:rsidR="000A43E7" w:rsidSect="00642654">
      <w:type w:val="continuous"/>
      <w:pgSz w:w="11563" w:h="1648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179"/>
    <w:multiLevelType w:val="hybridMultilevel"/>
    <w:tmpl w:val="410248DC"/>
    <w:lvl w:ilvl="0" w:tplc="7B32BB08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B258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6DC62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87EE6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E6906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A63A0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8C4A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6A336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C0D9E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1258C"/>
    <w:multiLevelType w:val="hybridMultilevel"/>
    <w:tmpl w:val="698800BC"/>
    <w:lvl w:ilvl="0" w:tplc="751E7542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C403A">
      <w:start w:val="1"/>
      <w:numFmt w:val="lowerLetter"/>
      <w:lvlText w:val="%2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C9DB0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4E862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AC57C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EC3AA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6846C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4BFBC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4005A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928F6"/>
    <w:multiLevelType w:val="hybridMultilevel"/>
    <w:tmpl w:val="41D62BFA"/>
    <w:lvl w:ilvl="0" w:tplc="840C32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1C8DDC">
      <w:start w:val="1"/>
      <w:numFmt w:val="decimal"/>
      <w:lvlRestart w:val="0"/>
      <w:lvlText w:val="%2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B8DAA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1A5A1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88B1B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6CC64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2E55BC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E62508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949E6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B261C5"/>
    <w:multiLevelType w:val="hybridMultilevel"/>
    <w:tmpl w:val="16D6981C"/>
    <w:lvl w:ilvl="0" w:tplc="EA764DA2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725C94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3CABB4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06145A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20B04E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284286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A89B3E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42B1B0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564C18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E310A7"/>
    <w:multiLevelType w:val="hybridMultilevel"/>
    <w:tmpl w:val="0414DE80"/>
    <w:lvl w:ilvl="0" w:tplc="EA764DA2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49183">
    <w:abstractNumId w:val="1"/>
  </w:num>
  <w:num w:numId="2" w16cid:durableId="1803452330">
    <w:abstractNumId w:val="2"/>
  </w:num>
  <w:num w:numId="3" w16cid:durableId="275722986">
    <w:abstractNumId w:val="0"/>
  </w:num>
  <w:num w:numId="4" w16cid:durableId="1472135508">
    <w:abstractNumId w:val="3"/>
  </w:num>
  <w:num w:numId="5" w16cid:durableId="88784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3E7"/>
    <w:rsid w:val="000A43E7"/>
    <w:rsid w:val="000E6181"/>
    <w:rsid w:val="0015224A"/>
    <w:rsid w:val="002453EA"/>
    <w:rsid w:val="002F2D18"/>
    <w:rsid w:val="005A1750"/>
    <w:rsid w:val="005B1AD3"/>
    <w:rsid w:val="00642654"/>
    <w:rsid w:val="008D56B8"/>
    <w:rsid w:val="00C04A7E"/>
    <w:rsid w:val="00C43392"/>
    <w:rsid w:val="00C43B08"/>
    <w:rsid w:val="00C47BD0"/>
    <w:rsid w:val="00C87D05"/>
    <w:rsid w:val="00DF75AA"/>
    <w:rsid w:val="00F042B2"/>
    <w:rsid w:val="00F6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0402"/>
  <w15:docId w15:val="{910B6666-05E5-44E2-B8A9-CDBE7B9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4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 Стояновски</dc:creator>
  <cp:lastModifiedBy>Мария М. Стояновска</cp:lastModifiedBy>
  <cp:revision>5</cp:revision>
  <cp:lastPrinted>2021-11-11T11:32:00Z</cp:lastPrinted>
  <dcterms:created xsi:type="dcterms:W3CDTF">2022-05-10T08:02:00Z</dcterms:created>
  <dcterms:modified xsi:type="dcterms:W3CDTF">2023-11-21T09:16:00Z</dcterms:modified>
</cp:coreProperties>
</file>